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ADFC5" w14:textId="43929B7C" w:rsidR="00AE2E75" w:rsidRDefault="00AE2E75" w:rsidP="00FC679B">
      <w:pPr>
        <w:pStyle w:val="Heading3"/>
      </w:pPr>
      <w:r w:rsidRPr="000E3043">
        <w:t xml:space="preserve">Driverless </w:t>
      </w:r>
      <w:r w:rsidR="00BE2D38">
        <w:t xml:space="preserve">AI </w:t>
      </w:r>
      <w:r w:rsidRPr="000E3043">
        <w:t>Settings</w:t>
      </w:r>
    </w:p>
    <w:p w14:paraId="06C513D7" w14:textId="77777777" w:rsidR="002D4865" w:rsidRPr="002D4865" w:rsidRDefault="002D4865" w:rsidP="002D4865">
      <w:pPr>
        <w:pStyle w:val="BodyText"/>
        <w:rPr>
          <w:rFonts w:asciiTheme="minorHAnsi" w:hAnsiTheme="minorHAnsi" w:cstheme="majorHAnsi"/>
          <w:sz w:val="24"/>
          <w:szCs w:val="24"/>
        </w:rPr>
      </w:pPr>
      <w:r w:rsidRPr="002D4865">
        <w:rPr>
          <w:rFonts w:asciiTheme="minorHAnsi" w:hAnsiTheme="minorHAnsi" w:cstheme="majorHAnsi"/>
          <w:sz w:val="24"/>
          <w:szCs w:val="24"/>
        </w:rPr>
        <w:t>{% if ('</w:t>
      </w:r>
      <w:proofErr w:type="spellStart"/>
      <w:r w:rsidRPr="002D4865">
        <w:rPr>
          <w:rFonts w:asciiTheme="minorHAnsi" w:hAnsiTheme="minorHAnsi" w:cstheme="majorHAnsi"/>
          <w:sz w:val="24"/>
          <w:szCs w:val="24"/>
        </w:rPr>
        <w:t>IsolationForestAnomalyModel</w:t>
      </w:r>
      <w:proofErr w:type="spellEnd"/>
      <w:r w:rsidRPr="002D4865">
        <w:rPr>
          <w:rFonts w:asciiTheme="minorHAnsi" w:hAnsiTheme="minorHAnsi" w:cstheme="majorHAnsi"/>
          <w:sz w:val="24"/>
          <w:szCs w:val="24"/>
        </w:rPr>
        <w:t>' in final_</w:t>
      </w:r>
      <w:proofErr w:type="gramStart"/>
      <w:r w:rsidRPr="002D4865">
        <w:rPr>
          <w:rFonts w:asciiTheme="minorHAnsi" w:hAnsiTheme="minorHAnsi" w:cstheme="majorHAnsi"/>
          <w:sz w:val="24"/>
          <w:szCs w:val="24"/>
        </w:rPr>
        <w:t>model._</w:t>
      </w:r>
      <w:proofErr w:type="spellStart"/>
      <w:proofErr w:type="gramEnd"/>
      <w:r w:rsidRPr="002D4865">
        <w:rPr>
          <w:rFonts w:asciiTheme="minorHAnsi" w:hAnsiTheme="minorHAnsi" w:cstheme="majorHAnsi"/>
          <w:sz w:val="24"/>
          <w:szCs w:val="24"/>
        </w:rPr>
        <w:t>final_model_string</w:t>
      </w:r>
      <w:proofErr w:type="spellEnd"/>
      <w:r w:rsidRPr="002D4865">
        <w:rPr>
          <w:rFonts w:asciiTheme="minorHAnsi" w:hAnsiTheme="minorHAnsi" w:cstheme="majorHAnsi"/>
          <w:sz w:val="24"/>
          <w:szCs w:val="24"/>
        </w:rPr>
        <w:t>) %}</w:t>
      </w:r>
    </w:p>
    <w:p w14:paraId="5196D61A" w14:textId="77777777" w:rsidR="002D4865" w:rsidRPr="002D4865" w:rsidRDefault="002D4865" w:rsidP="002D4865">
      <w:pPr>
        <w:pStyle w:val="BodyText"/>
        <w:rPr>
          <w:rFonts w:asciiTheme="minorHAnsi" w:hAnsiTheme="minorHAnsi" w:cstheme="majorHAnsi"/>
          <w:sz w:val="24"/>
          <w:szCs w:val="24"/>
        </w:rPr>
      </w:pPr>
      <w:r w:rsidRPr="002D4865">
        <w:rPr>
          <w:rFonts w:asciiTheme="minorHAnsi" w:hAnsiTheme="minorHAnsi" w:cstheme="majorHAnsi"/>
          <w:sz w:val="24"/>
          <w:szCs w:val="24"/>
        </w:rPr>
        <w:t xml:space="preserve">Changing the settings will not change most of the defaults. The model is tuned for the initial iteration and is then used to finalize towards one single model. </w:t>
      </w:r>
    </w:p>
    <w:p w14:paraId="6A63C6F3" w14:textId="22A089B9" w:rsidR="002D4865" w:rsidRPr="002D4865" w:rsidRDefault="002D4865" w:rsidP="002D4865">
      <w:pPr>
        <w:pStyle w:val="BodyText"/>
        <w:rPr>
          <w:rFonts w:asciiTheme="minorHAnsi" w:hAnsiTheme="minorHAnsi" w:cstheme="majorHAnsi"/>
          <w:sz w:val="24"/>
          <w:szCs w:val="24"/>
        </w:rPr>
      </w:pPr>
      <w:r w:rsidRPr="002D4865">
        <w:rPr>
          <w:rFonts w:asciiTheme="minorHAnsi" w:hAnsiTheme="minorHAnsi" w:cstheme="majorHAnsi"/>
          <w:sz w:val="24"/>
          <w:szCs w:val="24"/>
        </w:rPr>
        <w:t>{% endif %}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7"/>
        <w:gridCol w:w="1511"/>
        <w:gridCol w:w="3507"/>
        <w:gridCol w:w="2565"/>
      </w:tblGrid>
      <w:tr w:rsidR="00AE2E75" w:rsidRPr="000E3043" w14:paraId="234160E7" w14:textId="77777777" w:rsidTr="00110396">
        <w:tc>
          <w:tcPr>
            <w:tcW w:w="1767" w:type="dxa"/>
          </w:tcPr>
          <w:p w14:paraId="7D577ECD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>Dial Settings</w:t>
            </w:r>
          </w:p>
        </w:tc>
        <w:tc>
          <w:tcPr>
            <w:tcW w:w="1511" w:type="dxa"/>
          </w:tcPr>
          <w:p w14:paraId="20A87097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>Description</w:t>
            </w:r>
          </w:p>
        </w:tc>
        <w:tc>
          <w:tcPr>
            <w:tcW w:w="3507" w:type="dxa"/>
          </w:tcPr>
          <w:p w14:paraId="78F41CE8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>Setting Value</w:t>
            </w:r>
          </w:p>
        </w:tc>
        <w:tc>
          <w:tcPr>
            <w:tcW w:w="2565" w:type="dxa"/>
          </w:tcPr>
          <w:p w14:paraId="4805D822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>Range of Possible Values</w:t>
            </w:r>
          </w:p>
        </w:tc>
      </w:tr>
      <w:tr w:rsidR="00AE2E75" w:rsidRPr="000E3043" w14:paraId="17ACD7F9" w14:textId="77777777" w:rsidTr="00110396">
        <w:tc>
          <w:tcPr>
            <w:tcW w:w="1767" w:type="dxa"/>
          </w:tcPr>
          <w:p w14:paraId="1E2F3B83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>Accuracy</w:t>
            </w:r>
          </w:p>
        </w:tc>
        <w:tc>
          <w:tcPr>
            <w:tcW w:w="1511" w:type="dxa"/>
          </w:tcPr>
          <w:p w14:paraId="150ACFE8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Controls accuracy needs of the model</w:t>
            </w:r>
          </w:p>
        </w:tc>
        <w:tc>
          <w:tcPr>
            <w:tcW w:w="3507" w:type="dxa"/>
          </w:tcPr>
          <w:p w14:paraId="5AD6BD6A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{{params._</w:t>
            </w:r>
            <w:proofErr w:type="spellStart"/>
            <w:r w:rsidRPr="00033439">
              <w:rPr>
                <w:bCs w:val="0"/>
              </w:rPr>
              <w:t>params.accuracy</w:t>
            </w:r>
            <w:proofErr w:type="spellEnd"/>
            <w:r w:rsidRPr="00033439">
              <w:rPr>
                <w:bCs w:val="0"/>
              </w:rPr>
              <w:t xml:space="preserve">}}  </w:t>
            </w:r>
          </w:p>
        </w:tc>
        <w:tc>
          <w:tcPr>
            <w:tcW w:w="2565" w:type="dxa"/>
          </w:tcPr>
          <w:p w14:paraId="7B2D65F1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{{</w:t>
            </w:r>
            <w:proofErr w:type="spellStart"/>
            <w:r w:rsidRPr="00033439">
              <w:rPr>
                <w:bCs w:val="0"/>
              </w:rPr>
              <w:t>accuracy_range</w:t>
            </w:r>
            <w:proofErr w:type="spellEnd"/>
            <w:r w:rsidRPr="00033439">
              <w:rPr>
                <w:bCs w:val="0"/>
              </w:rPr>
              <w:t>}}</w:t>
            </w:r>
          </w:p>
        </w:tc>
      </w:tr>
      <w:tr w:rsidR="00AE2E75" w:rsidRPr="000E3043" w14:paraId="0EBEEDEA" w14:textId="77777777" w:rsidTr="00110396">
        <w:tc>
          <w:tcPr>
            <w:tcW w:w="1767" w:type="dxa"/>
          </w:tcPr>
          <w:p w14:paraId="5CE62407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 xml:space="preserve">Time </w:t>
            </w:r>
          </w:p>
        </w:tc>
        <w:tc>
          <w:tcPr>
            <w:tcW w:w="1511" w:type="dxa"/>
          </w:tcPr>
          <w:p w14:paraId="0400FFB5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Controls duration of the experiment</w:t>
            </w:r>
          </w:p>
        </w:tc>
        <w:tc>
          <w:tcPr>
            <w:tcW w:w="3507" w:type="dxa"/>
          </w:tcPr>
          <w:p w14:paraId="355E6A18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{{params._</w:t>
            </w:r>
            <w:proofErr w:type="spellStart"/>
            <w:r w:rsidRPr="00033439">
              <w:rPr>
                <w:bCs w:val="0"/>
              </w:rPr>
              <w:t>params.time</w:t>
            </w:r>
            <w:proofErr w:type="spellEnd"/>
            <w:r w:rsidRPr="00033439">
              <w:rPr>
                <w:bCs w:val="0"/>
              </w:rPr>
              <w:t xml:space="preserve">}}  </w:t>
            </w:r>
          </w:p>
        </w:tc>
        <w:tc>
          <w:tcPr>
            <w:tcW w:w="2565" w:type="dxa"/>
          </w:tcPr>
          <w:p w14:paraId="0218DC0F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{{</w:t>
            </w:r>
            <w:proofErr w:type="spellStart"/>
            <w:r w:rsidRPr="00033439">
              <w:rPr>
                <w:bCs w:val="0"/>
              </w:rPr>
              <w:t>time_range</w:t>
            </w:r>
            <w:proofErr w:type="spellEnd"/>
            <w:r w:rsidRPr="00033439">
              <w:rPr>
                <w:bCs w:val="0"/>
              </w:rPr>
              <w:t>}}</w:t>
            </w:r>
          </w:p>
        </w:tc>
      </w:tr>
      <w:tr w:rsidR="00AE2E75" w:rsidRPr="000E3043" w14:paraId="6647B5D2" w14:textId="77777777" w:rsidTr="00110396">
        <w:tc>
          <w:tcPr>
            <w:tcW w:w="1767" w:type="dxa"/>
          </w:tcPr>
          <w:p w14:paraId="4DB9E1E8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>Interpretability</w:t>
            </w:r>
          </w:p>
        </w:tc>
        <w:tc>
          <w:tcPr>
            <w:tcW w:w="1511" w:type="dxa"/>
          </w:tcPr>
          <w:p w14:paraId="6F1C5F17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Controls complexity of the model</w:t>
            </w:r>
          </w:p>
        </w:tc>
        <w:tc>
          <w:tcPr>
            <w:tcW w:w="3507" w:type="dxa"/>
          </w:tcPr>
          <w:p w14:paraId="2E78DF15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{{params._</w:t>
            </w:r>
            <w:proofErr w:type="spellStart"/>
            <w:r w:rsidRPr="00033439">
              <w:rPr>
                <w:bCs w:val="0"/>
              </w:rPr>
              <w:t>params.interpretability</w:t>
            </w:r>
            <w:proofErr w:type="spellEnd"/>
            <w:r w:rsidRPr="00033439">
              <w:rPr>
                <w:bCs w:val="0"/>
              </w:rPr>
              <w:t xml:space="preserve">}}  </w:t>
            </w:r>
          </w:p>
        </w:tc>
        <w:tc>
          <w:tcPr>
            <w:tcW w:w="2565" w:type="dxa"/>
          </w:tcPr>
          <w:p w14:paraId="6E12E77E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{{</w:t>
            </w:r>
            <w:proofErr w:type="spellStart"/>
            <w:r w:rsidRPr="00033439">
              <w:rPr>
                <w:bCs w:val="0"/>
              </w:rPr>
              <w:t>interpretability_range</w:t>
            </w:r>
            <w:proofErr w:type="spellEnd"/>
            <w:r w:rsidRPr="00033439">
              <w:rPr>
                <w:bCs w:val="0"/>
              </w:rPr>
              <w:t>}}</w:t>
            </w:r>
          </w:p>
        </w:tc>
      </w:tr>
    </w:tbl>
    <w:p w14:paraId="7071BDAC" w14:textId="77777777" w:rsidR="008E5133" w:rsidRPr="00AE2E75" w:rsidRDefault="008E5133" w:rsidP="00AE2E75"/>
    <w:sectPr w:rsidR="008E5133" w:rsidRPr="00AE2E75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C5534" w14:textId="77777777" w:rsidR="001638B7" w:rsidRDefault="001638B7">
      <w:pPr>
        <w:spacing w:after="0"/>
      </w:pPr>
      <w:r>
        <w:separator/>
      </w:r>
    </w:p>
  </w:endnote>
  <w:endnote w:type="continuationSeparator" w:id="0">
    <w:p w14:paraId="7AAD1D39" w14:textId="77777777" w:rsidR="001638B7" w:rsidRDefault="001638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5547C" w14:textId="77777777" w:rsidR="001638B7" w:rsidRDefault="001638B7">
      <w:r>
        <w:separator/>
      </w:r>
    </w:p>
  </w:footnote>
  <w:footnote w:type="continuationSeparator" w:id="0">
    <w:p w14:paraId="605266EF" w14:textId="77777777" w:rsidR="001638B7" w:rsidRDefault="00163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3CCA09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D08A2E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CA6A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3B8E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D682B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6DE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DAB7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2AE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AC1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440D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33439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3F1E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0396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38B7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36D9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662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A8A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4865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132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99D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B71CF"/>
    <w:rsid w:val="004C2AB7"/>
    <w:rsid w:val="004C683B"/>
    <w:rsid w:val="004D0E6B"/>
    <w:rsid w:val="004D122A"/>
    <w:rsid w:val="004D3D73"/>
    <w:rsid w:val="004D589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0D0D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454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5CC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527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248B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26B19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1754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12BAF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87638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2E75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1630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2D38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2AEA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A5CA6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3DD5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4A08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841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2005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679B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FC679B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2399D"/>
    <w:pPr>
      <w:spacing w:before="180" w:after="180"/>
    </w:pPr>
    <w:rPr>
      <w:rFonts w:ascii="Cambria" w:hAnsi="Cambria"/>
      <w:bCs/>
      <w:sz w:val="20"/>
      <w:szCs w:val="20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rsid w:val="00FC679B"/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42399D"/>
    <w:rPr>
      <w:rFonts w:ascii="Cambria" w:hAnsi="Cambria"/>
      <w:bCs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table" w:styleId="TableGridLight">
    <w:name w:val="Grid Table Light"/>
    <w:basedOn w:val="TableNormal"/>
    <w:rsid w:val="00FC679B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Muraleetharan Mathanraj</cp:lastModifiedBy>
  <cp:revision>715</cp:revision>
  <dcterms:created xsi:type="dcterms:W3CDTF">2018-12-12T01:49:00Z</dcterms:created>
  <dcterms:modified xsi:type="dcterms:W3CDTF">2023-06-28T00:53:00Z</dcterms:modified>
</cp:coreProperties>
</file>